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7260"/>
        </w:tabs>
        <w:spacing w:before="56" w:line="360" w:lineRule="auto"/>
        <w:ind w:right="1190"/>
        <w:jc w:val="center"/>
        <w:rPr>
          <w:rFonts w:hint="eastAsia" w:ascii="黑体" w:eastAsia="黑体"/>
          <w:b/>
          <w:sz w:val="32"/>
          <w:lang w:val="en-US" w:eastAsia="zh-CN"/>
        </w:rPr>
      </w:pPr>
      <w:r>
        <w:rPr>
          <w:rFonts w:hint="eastAsia" w:ascii="黑体" w:eastAsia="黑体"/>
          <w:b/>
          <w:sz w:val="32"/>
          <w:lang w:val="en-US" w:eastAsia="zh-CN"/>
        </w:rPr>
        <w:t xml:space="preserve">       设计史</w:t>
      </w:r>
    </w:p>
    <w:p>
      <w:pPr>
        <w:pStyle w:val="2"/>
        <w:keepNext w:val="0"/>
        <w:keepLines w:val="0"/>
        <w:pageBreakBefore w:val="0"/>
        <w:widowControl w:val="0"/>
        <w:kinsoku/>
        <w:wordWrap/>
        <w:overflowPunct/>
        <w:topLinePunct w:val="0"/>
        <w:autoSpaceDE w:val="0"/>
        <w:autoSpaceDN w:val="0"/>
        <w:bidi w:val="0"/>
        <w:adjustRightInd/>
        <w:snapToGrid/>
        <w:spacing w:line="400" w:lineRule="exact"/>
        <w:ind w:left="812" w:hanging="812" w:hangingChars="337"/>
        <w:textAlignment w:val="auto"/>
        <w:rPr>
          <w:rFonts w:hint="eastAsia" w:asciiTheme="minorEastAsia" w:hAnsiTheme="minorEastAsia" w:eastAsiaTheme="minorEastAsia" w:cstheme="minorEastAsia"/>
          <w:sz w:val="24"/>
          <w:szCs w:val="24"/>
        </w:rPr>
      </w:pPr>
    </w:p>
    <w:p>
      <w:pPr>
        <w:pStyle w:val="2"/>
        <w:keepNext w:val="0"/>
        <w:keepLines w:val="0"/>
        <w:pageBreakBefore w:val="0"/>
        <w:widowControl w:val="0"/>
        <w:kinsoku/>
        <w:wordWrap/>
        <w:overflowPunct/>
        <w:topLinePunct w:val="0"/>
        <w:autoSpaceDE w:val="0"/>
        <w:autoSpaceDN w:val="0"/>
        <w:bidi w:val="0"/>
        <w:adjustRightInd/>
        <w:snapToGrid/>
        <w:spacing w:line="400" w:lineRule="exact"/>
        <w:ind w:left="812" w:hanging="812" w:hangingChars="337"/>
        <w:textAlignment w:val="auto"/>
        <w:rPr>
          <w:rFonts w:hint="eastAsia" w:asciiTheme="minorEastAsia" w:hAnsiTheme="minorEastAsia" w:eastAsiaTheme="minorEastAsia" w:cstheme="minorEastAsia"/>
          <w:sz w:val="24"/>
          <w:szCs w:val="24"/>
          <w:lang w:val="en-US" w:eastAsia="zh-CN"/>
        </w:rPr>
      </w:pPr>
      <w:bookmarkStart w:id="0" w:name="_GoBack"/>
      <w:bookmarkEnd w:id="0"/>
      <w:r>
        <w:rPr>
          <w:rFonts w:hint="eastAsia" w:asciiTheme="minorEastAsia" w:hAnsiTheme="minorEastAsia" w:eastAsiaTheme="minorEastAsia" w:cstheme="minorEastAsia"/>
          <w:sz w:val="24"/>
          <w:szCs w:val="24"/>
        </w:rPr>
        <w:t>一、</w:t>
      </w:r>
      <w:r>
        <w:rPr>
          <w:rFonts w:hint="eastAsia" w:asciiTheme="minorEastAsia" w:hAnsiTheme="minorEastAsia" w:eastAsiaTheme="minorEastAsia" w:cstheme="minorEastAsia"/>
          <w:sz w:val="24"/>
          <w:szCs w:val="24"/>
          <w:lang w:eastAsia="zh-CN"/>
        </w:rPr>
        <w:t>考试目标与要求</w:t>
      </w:r>
    </w:p>
    <w:p>
      <w:pPr>
        <w:pStyle w:val="3"/>
        <w:keepNext w:val="0"/>
        <w:keepLines w:val="0"/>
        <w:pageBreakBefore w:val="0"/>
        <w:widowControl w:val="0"/>
        <w:kinsoku/>
        <w:wordWrap/>
        <w:overflowPunct/>
        <w:topLinePunct w:val="0"/>
        <w:autoSpaceDE w:val="0"/>
        <w:autoSpaceDN w:val="0"/>
        <w:bidi w:val="0"/>
        <w:adjustRightInd/>
        <w:snapToGrid/>
        <w:spacing w:line="400" w:lineRule="exact"/>
        <w:ind w:left="0" w:leftChars="0" w:firstLine="448" w:firstLineChars="200"/>
        <w:jc w:val="both"/>
        <w:textAlignment w:val="auto"/>
        <w:rPr>
          <w:rFonts w:hint="eastAsia" w:asciiTheme="minorEastAsia" w:hAnsiTheme="minorEastAsia" w:eastAsiaTheme="minorEastAsia" w:cstheme="minorEastAsia"/>
          <w:spacing w:val="-8"/>
          <w:sz w:val="24"/>
          <w:szCs w:val="24"/>
          <w:lang w:val="en-US"/>
        </w:rPr>
      </w:pPr>
      <w:r>
        <w:rPr>
          <w:rFonts w:hint="eastAsia" w:asciiTheme="minorEastAsia" w:hAnsiTheme="minorEastAsia" w:eastAsiaTheme="minorEastAsia" w:cstheme="minorEastAsia"/>
          <w:spacing w:val="-8"/>
          <w:sz w:val="24"/>
          <w:szCs w:val="24"/>
          <w:lang w:val="en-US"/>
        </w:rPr>
        <w:t>《</w:t>
      </w:r>
      <w:r>
        <w:rPr>
          <w:rFonts w:hint="eastAsia" w:asciiTheme="minorEastAsia" w:hAnsiTheme="minorEastAsia" w:eastAsiaTheme="minorEastAsia" w:cstheme="minorEastAsia"/>
          <w:spacing w:val="-8"/>
          <w:sz w:val="24"/>
          <w:szCs w:val="24"/>
          <w:lang w:val="en-US" w:eastAsia="zh-CN"/>
        </w:rPr>
        <w:t>设计史</w:t>
      </w:r>
      <w:r>
        <w:rPr>
          <w:rFonts w:hint="eastAsia" w:asciiTheme="minorEastAsia" w:hAnsiTheme="minorEastAsia" w:eastAsiaTheme="minorEastAsia" w:cstheme="minorEastAsia"/>
          <w:spacing w:val="-8"/>
          <w:sz w:val="24"/>
          <w:szCs w:val="24"/>
          <w:lang w:val="en-US"/>
        </w:rPr>
        <w:t>》</w:t>
      </w:r>
      <w:r>
        <w:rPr>
          <w:rFonts w:hint="eastAsia" w:asciiTheme="minorEastAsia" w:hAnsiTheme="minorEastAsia" w:eastAsiaTheme="minorEastAsia" w:cstheme="minorEastAsia"/>
          <w:spacing w:val="-8"/>
          <w:sz w:val="24"/>
          <w:szCs w:val="24"/>
          <w:lang w:val="en-US" w:eastAsia="zh-CN"/>
        </w:rPr>
        <w:t>科目</w:t>
      </w:r>
      <w:r>
        <w:rPr>
          <w:rFonts w:hint="eastAsia" w:asciiTheme="minorEastAsia" w:hAnsiTheme="minorEastAsia" w:eastAsiaTheme="minorEastAsia" w:cstheme="minorEastAsia"/>
          <w:spacing w:val="-8"/>
          <w:sz w:val="24"/>
          <w:szCs w:val="24"/>
          <w:lang w:val="en-US"/>
        </w:rPr>
        <w:t>旨在考核学生掌握各个历史时期的设计运动、设计思潮、著名设计师及其经典设计作品，使学生了解现代设计与文化、经济</w:t>
      </w:r>
      <w:r>
        <w:rPr>
          <w:rFonts w:hint="eastAsia" w:asciiTheme="minorEastAsia" w:hAnsiTheme="minorEastAsia" w:eastAsiaTheme="minorEastAsia" w:cstheme="minorEastAsia"/>
          <w:spacing w:val="-8"/>
          <w:sz w:val="24"/>
          <w:szCs w:val="24"/>
          <w:lang w:val="en-US" w:eastAsia="zh-CN"/>
        </w:rPr>
        <w:t>、</w:t>
      </w:r>
      <w:r>
        <w:rPr>
          <w:rFonts w:hint="eastAsia" w:asciiTheme="minorEastAsia" w:hAnsiTheme="minorEastAsia" w:eastAsiaTheme="minorEastAsia" w:cstheme="minorEastAsia"/>
          <w:spacing w:val="-8"/>
          <w:sz w:val="24"/>
          <w:szCs w:val="24"/>
          <w:lang w:val="en-US"/>
        </w:rPr>
        <w:t>社会和生活的密切关系，从而对现代设计的本质、范围、手段、发展、意义等有更深入的认识</w:t>
      </w:r>
      <w:r>
        <w:rPr>
          <w:rFonts w:hint="eastAsia" w:asciiTheme="minorEastAsia" w:hAnsiTheme="minorEastAsia" w:eastAsiaTheme="minorEastAsia" w:cstheme="minorEastAsia"/>
          <w:spacing w:val="-8"/>
          <w:sz w:val="24"/>
          <w:szCs w:val="24"/>
          <w:lang w:val="en-US" w:eastAsia="zh-CN"/>
        </w:rPr>
        <w:t>，</w:t>
      </w:r>
      <w:r>
        <w:rPr>
          <w:rFonts w:hint="eastAsia" w:asciiTheme="minorEastAsia" w:hAnsiTheme="minorEastAsia" w:eastAsiaTheme="minorEastAsia" w:cstheme="minorEastAsia"/>
          <w:spacing w:val="-8"/>
          <w:sz w:val="24"/>
          <w:szCs w:val="24"/>
          <w:lang w:val="en-US"/>
        </w:rPr>
        <w:t>为以后从事设计实践打下良好的理论基础。 </w:t>
      </w:r>
    </w:p>
    <w:p>
      <w:pPr>
        <w:pStyle w:val="3"/>
        <w:keepNext w:val="0"/>
        <w:keepLines w:val="0"/>
        <w:pageBreakBefore w:val="0"/>
        <w:widowControl w:val="0"/>
        <w:kinsoku/>
        <w:wordWrap/>
        <w:overflowPunct/>
        <w:topLinePunct w:val="0"/>
        <w:autoSpaceDE w:val="0"/>
        <w:autoSpaceDN w:val="0"/>
        <w:bidi w:val="0"/>
        <w:adjustRightInd/>
        <w:snapToGrid/>
        <w:spacing w:line="400" w:lineRule="exact"/>
        <w:ind w:left="0" w:leftChars="0" w:firstLine="480" w:firstLineChars="200"/>
        <w:jc w:val="both"/>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参照</w:t>
      </w:r>
      <w:r>
        <w:rPr>
          <w:rFonts w:hint="eastAsia" w:asciiTheme="minorEastAsia" w:hAnsiTheme="minorEastAsia" w:eastAsiaTheme="minorEastAsia" w:cstheme="minorEastAsia"/>
          <w:spacing w:val="-24"/>
          <w:sz w:val="24"/>
          <w:szCs w:val="24"/>
          <w:lang w:val="en-US" w:eastAsia="zh-CN"/>
        </w:rPr>
        <w:t>教材</w:t>
      </w:r>
      <w:r>
        <w:rPr>
          <w:rFonts w:hint="eastAsia" w:asciiTheme="minorEastAsia" w:hAnsiTheme="minorEastAsia" w:eastAsiaTheme="minorEastAsia" w:cstheme="minorEastAsia"/>
          <w:spacing w:val="-24"/>
          <w:sz w:val="24"/>
          <w:szCs w:val="24"/>
          <w:lang w:val="en-US"/>
        </w:rPr>
        <w:t>《</w:t>
      </w:r>
      <w:r>
        <w:rPr>
          <w:rFonts w:hint="eastAsia"/>
          <w:spacing w:val="-4"/>
          <w:sz w:val="24"/>
          <w:lang w:val="en-US" w:eastAsia="zh-CN"/>
        </w:rPr>
        <w:t>艺术设计史</w:t>
      </w:r>
      <w:r>
        <w:rPr>
          <w:rFonts w:hint="eastAsia" w:asciiTheme="minorEastAsia" w:hAnsiTheme="minorEastAsia" w:eastAsiaTheme="minorEastAsia" w:cstheme="minorEastAsia"/>
          <w:spacing w:val="-24"/>
          <w:sz w:val="24"/>
          <w:szCs w:val="24"/>
          <w:lang w:val="en-US"/>
        </w:rPr>
        <w:t>》</w:t>
      </w:r>
      <w:r>
        <w:rPr>
          <w:rFonts w:hint="eastAsia" w:asciiTheme="minorEastAsia" w:hAnsiTheme="minorEastAsia" w:eastAsiaTheme="minorEastAsia" w:cstheme="minorEastAsia"/>
          <w:spacing w:val="-24"/>
          <w:sz w:val="24"/>
          <w:szCs w:val="24"/>
          <w:lang w:val="en-US" w:eastAsia="zh-CN"/>
        </w:rPr>
        <w:t>（</w:t>
      </w:r>
      <w:r>
        <w:rPr>
          <w:rFonts w:hint="eastAsia"/>
          <w:spacing w:val="-4"/>
          <w:sz w:val="24"/>
          <w:lang w:val="en-US" w:eastAsia="zh-CN"/>
        </w:rPr>
        <w:t>吕锋,廉毅,闫英林</w:t>
      </w:r>
      <w:r>
        <w:rPr>
          <w:rFonts w:hint="eastAsia" w:asciiTheme="minorEastAsia" w:hAnsiTheme="minorEastAsia" w:eastAsiaTheme="minorEastAsia" w:cstheme="minorEastAsia"/>
          <w:spacing w:val="-24"/>
          <w:sz w:val="24"/>
          <w:szCs w:val="24"/>
          <w:lang w:val="en-US"/>
        </w:rPr>
        <w:t>编写</w:t>
      </w:r>
      <w:r>
        <w:rPr>
          <w:rFonts w:hint="eastAsia" w:asciiTheme="minorEastAsia" w:hAnsiTheme="minorEastAsia" w:eastAsiaTheme="minorEastAsia" w:cstheme="minorEastAsia"/>
          <w:spacing w:val="-24"/>
          <w:sz w:val="24"/>
          <w:szCs w:val="24"/>
          <w:lang w:val="en-US" w:eastAsia="zh-CN"/>
        </w:rPr>
        <w:t>，</w:t>
      </w:r>
      <w:r>
        <w:rPr>
          <w:rFonts w:hint="eastAsia"/>
          <w:spacing w:val="-4"/>
          <w:sz w:val="24"/>
          <w:lang w:val="en-US" w:eastAsia="zh-CN"/>
        </w:rPr>
        <w:t>辽宁美术出版社</w:t>
      </w:r>
      <w:r>
        <w:rPr>
          <w:rFonts w:hint="eastAsia" w:asciiTheme="minorEastAsia" w:hAnsiTheme="minorEastAsia" w:eastAsiaTheme="minorEastAsia" w:cstheme="minorEastAsia"/>
          <w:spacing w:val="-24"/>
          <w:sz w:val="24"/>
          <w:szCs w:val="24"/>
          <w:lang w:val="en-US" w:eastAsia="zh-CN"/>
        </w:rPr>
        <w:t>，</w:t>
      </w:r>
      <w:r>
        <w:rPr>
          <w:rFonts w:hint="eastAsia" w:asciiTheme="minorEastAsia" w:hAnsiTheme="minorEastAsia" w:eastAsiaTheme="minorEastAsia" w:cstheme="minorEastAsia"/>
          <w:spacing w:val="-24"/>
          <w:sz w:val="24"/>
          <w:szCs w:val="24"/>
          <w:lang w:val="en-US"/>
        </w:rPr>
        <w:t>201</w:t>
      </w:r>
      <w:r>
        <w:rPr>
          <w:rFonts w:hint="eastAsia" w:asciiTheme="minorEastAsia" w:hAnsiTheme="minorEastAsia" w:eastAsiaTheme="minorEastAsia" w:cstheme="minorEastAsia"/>
          <w:spacing w:val="-24"/>
          <w:sz w:val="24"/>
          <w:szCs w:val="24"/>
          <w:lang w:val="en-US" w:eastAsia="zh-CN"/>
        </w:rPr>
        <w:t>6</w:t>
      </w:r>
      <w:r>
        <w:rPr>
          <w:rFonts w:hint="eastAsia" w:asciiTheme="minorEastAsia" w:hAnsiTheme="minorEastAsia" w:eastAsiaTheme="minorEastAsia" w:cstheme="minorEastAsia"/>
          <w:spacing w:val="-24"/>
          <w:sz w:val="24"/>
          <w:szCs w:val="24"/>
          <w:lang w:val="en-US"/>
        </w:rPr>
        <w:t>年</w:t>
      </w:r>
      <w:r>
        <w:rPr>
          <w:rFonts w:hint="eastAsia" w:asciiTheme="minorEastAsia" w:hAnsiTheme="minorEastAsia" w:eastAsiaTheme="minorEastAsia" w:cstheme="minorEastAsia"/>
          <w:spacing w:val="-24"/>
          <w:sz w:val="24"/>
          <w:szCs w:val="24"/>
          <w:lang w:val="en-US" w:eastAsia="zh-CN"/>
        </w:rPr>
        <w:t>11月，第1</w:t>
      </w:r>
      <w:r>
        <w:rPr>
          <w:rFonts w:hint="eastAsia" w:asciiTheme="minorEastAsia" w:hAnsiTheme="minorEastAsia" w:eastAsiaTheme="minorEastAsia" w:cstheme="minorEastAsia"/>
          <w:spacing w:val="-24"/>
          <w:sz w:val="24"/>
          <w:szCs w:val="24"/>
          <w:lang w:val="en-US"/>
        </w:rPr>
        <w:t>版</w:t>
      </w:r>
      <w:r>
        <w:rPr>
          <w:rFonts w:hint="eastAsia" w:asciiTheme="minorEastAsia" w:hAnsiTheme="minorEastAsia" w:eastAsiaTheme="minorEastAsia" w:cstheme="minorEastAsia"/>
          <w:spacing w:val="-24"/>
          <w:sz w:val="24"/>
          <w:szCs w:val="24"/>
          <w:lang w:val="en-US" w:eastAsia="zh-CN"/>
        </w:rPr>
        <w:t>）</w:t>
      </w:r>
      <w:r>
        <w:rPr>
          <w:rFonts w:hint="eastAsia" w:asciiTheme="minorEastAsia" w:hAnsiTheme="minorEastAsia" w:eastAsiaTheme="minorEastAsia" w:cstheme="minorEastAsia"/>
          <w:sz w:val="24"/>
          <w:szCs w:val="24"/>
          <w:lang w:eastAsia="zh-CN"/>
        </w:rPr>
        <w:t>，确定该科目专升本招生考试的考核目标与要求。</w:t>
      </w:r>
    </w:p>
    <w:p>
      <w:pPr>
        <w:pStyle w:val="3"/>
        <w:keepNext w:val="0"/>
        <w:keepLines w:val="0"/>
        <w:pageBreakBefore w:val="0"/>
        <w:widowControl w:val="0"/>
        <w:kinsoku/>
        <w:wordWrap/>
        <w:overflowPunct/>
        <w:topLinePunct w:val="0"/>
        <w:autoSpaceDE w:val="0"/>
        <w:autoSpaceDN w:val="0"/>
        <w:bidi w:val="0"/>
        <w:adjustRightInd/>
        <w:snapToGrid/>
        <w:spacing w:line="400" w:lineRule="exact"/>
        <w:ind w:left="0" w:leftChars="0" w:firstLine="480" w:firstLineChars="200"/>
        <w:textAlignment w:val="auto"/>
        <w:rPr>
          <w:rFonts w:hint="eastAsia" w:asciiTheme="minorEastAsia" w:hAnsiTheme="minorEastAsia" w:eastAsiaTheme="minorEastAsia" w:cstheme="minorEastAsia"/>
          <w:sz w:val="24"/>
          <w:szCs w:val="24"/>
          <w:lang w:val="en-US" w:eastAsia="zh-CN"/>
        </w:rPr>
      </w:pP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line="400" w:lineRule="exac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二、</w:t>
      </w:r>
      <w:r>
        <w:rPr>
          <w:rFonts w:hint="eastAsia" w:asciiTheme="minorEastAsia" w:hAnsiTheme="minorEastAsia" w:eastAsiaTheme="minorEastAsia" w:cstheme="minorEastAsia"/>
          <w:sz w:val="24"/>
          <w:szCs w:val="24"/>
        </w:rPr>
        <w:t>考</w:t>
      </w:r>
      <w:r>
        <w:rPr>
          <w:rFonts w:hint="eastAsia" w:asciiTheme="minorEastAsia" w:hAnsiTheme="minorEastAsia" w:eastAsiaTheme="minorEastAsia" w:cstheme="minorEastAsia"/>
          <w:sz w:val="24"/>
          <w:szCs w:val="24"/>
          <w:lang w:eastAsia="zh-CN"/>
        </w:rPr>
        <w:t>试范围与要求</w:t>
      </w:r>
    </w:p>
    <w:p>
      <w:pPr>
        <w:keepNext w:val="0"/>
        <w:keepLines w:val="0"/>
        <w:pageBreakBefore w:val="0"/>
        <w:widowControl w:val="0"/>
        <w:numPr>
          <w:ilvl w:val="0"/>
          <w:numId w:val="0"/>
        </w:numPr>
        <w:kinsoku/>
        <w:wordWrap/>
        <w:overflowPunct/>
        <w:topLinePunct w:val="0"/>
        <w:autoSpaceDE w:val="0"/>
        <w:autoSpaceDN w:val="0"/>
        <w:bidi w:val="0"/>
        <w:adjustRightInd/>
        <w:snapToGrid/>
        <w:spacing w:line="400" w:lineRule="exact"/>
        <w:ind w:left="0" w:leftChars="0" w:right="0" w:rightChars="0" w:firstLine="448" w:firstLineChars="200"/>
        <w:jc w:val="both"/>
        <w:textAlignment w:val="auto"/>
        <w:rPr>
          <w:rFonts w:hint="eastAsia" w:asciiTheme="minorEastAsia" w:hAnsiTheme="minorEastAsia" w:eastAsiaTheme="minorEastAsia" w:cstheme="minorEastAsia"/>
          <w:spacing w:val="-8"/>
          <w:sz w:val="24"/>
          <w:szCs w:val="24"/>
          <w:lang w:val="en-US" w:eastAsia="zh-CN" w:bidi="zh-CN"/>
        </w:rPr>
      </w:pPr>
      <w:r>
        <w:rPr>
          <w:rFonts w:hint="eastAsia" w:asciiTheme="minorEastAsia" w:hAnsiTheme="minorEastAsia" w:eastAsiaTheme="minorEastAsia" w:cstheme="minorEastAsia"/>
          <w:spacing w:val="-8"/>
          <w:sz w:val="24"/>
          <w:szCs w:val="24"/>
          <w:lang w:val="en-US" w:eastAsia="zh-CN" w:bidi="zh-CN"/>
        </w:rPr>
        <w:t>设计史是研究中外艺术设计发展的历史过程及各历史时期经典作品的特征，总结设计的发展规律，认识新艺术运动的背景、美国、英国的装饰艺术运动、包豪斯设计、欧洲的现代主义设计运动等内容。</w:t>
      </w:r>
    </w:p>
    <w:p>
      <w:pPr>
        <w:keepNext w:val="0"/>
        <w:keepLines w:val="0"/>
        <w:pageBreakBefore w:val="0"/>
        <w:widowControl w:val="0"/>
        <w:numPr>
          <w:ilvl w:val="0"/>
          <w:numId w:val="0"/>
        </w:numPr>
        <w:kinsoku/>
        <w:wordWrap/>
        <w:overflowPunct/>
        <w:topLinePunct w:val="0"/>
        <w:autoSpaceDE w:val="0"/>
        <w:autoSpaceDN w:val="0"/>
        <w:bidi w:val="0"/>
        <w:adjustRightInd/>
        <w:snapToGrid/>
        <w:spacing w:line="400" w:lineRule="exact"/>
        <w:ind w:right="0" w:rightChars="0" w:firstLine="448" w:firstLineChars="200"/>
        <w:jc w:val="both"/>
        <w:textAlignment w:val="auto"/>
        <w:rPr>
          <w:rFonts w:hint="eastAsia" w:asciiTheme="minorEastAsia" w:hAnsiTheme="minorEastAsia" w:eastAsiaTheme="minorEastAsia" w:cstheme="minorEastAsia"/>
          <w:spacing w:val="-8"/>
          <w:sz w:val="24"/>
          <w:szCs w:val="24"/>
          <w:lang w:val="en-US" w:eastAsia="zh-CN" w:bidi="zh-CN"/>
        </w:rPr>
      </w:pPr>
      <w:r>
        <w:rPr>
          <w:rFonts w:hint="eastAsia" w:asciiTheme="minorEastAsia" w:hAnsiTheme="minorEastAsia" w:eastAsiaTheme="minorEastAsia" w:cstheme="minorEastAsia"/>
          <w:spacing w:val="-8"/>
          <w:sz w:val="24"/>
          <w:szCs w:val="24"/>
          <w:lang w:val="en-US" w:eastAsia="zh-CN" w:bidi="zh-CN"/>
        </w:rPr>
        <w:t>通过测试考察学生的设计理论研究基础，包括对设计历史和设计研究领域的熟知、对设计趋势的把握，以及综合应用理论知识在相关方向展开研究的能力。主要考察以西方为代表的世界现代设计史，重点考察设计风格和流派思想、代表人物，设计史发展的内外动因，设计学科演变的内容和形式，设计的原理与方法，当代设计及未来趋势等。</w:t>
      </w:r>
    </w:p>
    <w:p>
      <w:pPr>
        <w:keepNext w:val="0"/>
        <w:keepLines w:val="0"/>
        <w:pageBreakBefore w:val="0"/>
        <w:widowControl w:val="0"/>
        <w:numPr>
          <w:ilvl w:val="0"/>
          <w:numId w:val="0"/>
        </w:numPr>
        <w:kinsoku/>
        <w:wordWrap/>
        <w:overflowPunct/>
        <w:topLinePunct w:val="0"/>
        <w:autoSpaceDE w:val="0"/>
        <w:autoSpaceDN w:val="0"/>
        <w:bidi w:val="0"/>
        <w:adjustRightInd/>
        <w:snapToGrid/>
        <w:spacing w:line="400" w:lineRule="exact"/>
        <w:ind w:right="0" w:rightChars="0" w:firstLine="448" w:firstLineChars="200"/>
        <w:jc w:val="both"/>
        <w:textAlignment w:val="auto"/>
        <w:rPr>
          <w:rFonts w:hint="eastAsia" w:asciiTheme="minorEastAsia" w:hAnsiTheme="minorEastAsia" w:eastAsiaTheme="minorEastAsia" w:cstheme="minorEastAsia"/>
          <w:spacing w:val="-8"/>
          <w:sz w:val="24"/>
          <w:szCs w:val="24"/>
          <w:lang w:val="en-US" w:eastAsia="zh-CN" w:bidi="zh-CN"/>
        </w:rPr>
      </w:pPr>
      <w:r>
        <w:rPr>
          <w:rFonts w:hint="eastAsia" w:asciiTheme="minorEastAsia" w:hAnsiTheme="minorEastAsia" w:eastAsiaTheme="minorEastAsia" w:cstheme="minorEastAsia"/>
          <w:spacing w:val="-8"/>
          <w:sz w:val="24"/>
          <w:szCs w:val="24"/>
          <w:lang w:val="en-US" w:eastAsia="zh-CN" w:bidi="zh-CN"/>
        </w:rPr>
        <w:t>（一）设计的萌芽</w:t>
      </w:r>
    </w:p>
    <w:p>
      <w:pPr>
        <w:keepNext w:val="0"/>
        <w:keepLines w:val="0"/>
        <w:pageBreakBefore w:val="0"/>
        <w:widowControl w:val="0"/>
        <w:kinsoku/>
        <w:wordWrap/>
        <w:overflowPunct/>
        <w:topLinePunct w:val="0"/>
        <w:autoSpaceDE w:val="0"/>
        <w:autoSpaceDN w:val="0"/>
        <w:bidi w:val="0"/>
        <w:adjustRightInd/>
        <w:snapToGrid/>
        <w:spacing w:line="400" w:lineRule="exact"/>
        <w:ind w:right="0" w:rightChars="0" w:firstLine="448" w:firstLineChars="200"/>
        <w:jc w:val="both"/>
        <w:textAlignment w:val="auto"/>
        <w:rPr>
          <w:rFonts w:hint="eastAsia" w:asciiTheme="minorEastAsia" w:hAnsiTheme="minorEastAsia" w:eastAsiaTheme="minorEastAsia" w:cstheme="minorEastAsia"/>
          <w:spacing w:val="-8"/>
          <w:sz w:val="24"/>
          <w:szCs w:val="24"/>
          <w:lang w:val="en-US" w:eastAsia="zh-CN" w:bidi="zh-CN"/>
        </w:rPr>
      </w:pPr>
      <w:r>
        <w:rPr>
          <w:rFonts w:hint="eastAsia" w:asciiTheme="minorEastAsia" w:hAnsiTheme="minorEastAsia" w:eastAsiaTheme="minorEastAsia" w:cstheme="minorEastAsia"/>
          <w:spacing w:val="-8"/>
          <w:sz w:val="24"/>
          <w:szCs w:val="24"/>
          <w:lang w:val="en-US" w:eastAsia="zh-CN" w:bidi="zh-CN"/>
        </w:rPr>
        <w:t>本模块主要介绍旧石器时代设计艺术的萌芽，新石器时代的彩陶设计艺术以及早期的服饰与建筑设计等相关内容。</w:t>
      </w:r>
    </w:p>
    <w:p>
      <w:pPr>
        <w:keepNext w:val="0"/>
        <w:keepLines w:val="0"/>
        <w:pageBreakBefore w:val="0"/>
        <w:widowControl w:val="0"/>
        <w:kinsoku/>
        <w:wordWrap/>
        <w:overflowPunct/>
        <w:topLinePunct w:val="0"/>
        <w:autoSpaceDE w:val="0"/>
        <w:autoSpaceDN w:val="0"/>
        <w:bidi w:val="0"/>
        <w:adjustRightInd/>
        <w:snapToGrid/>
        <w:spacing w:line="400" w:lineRule="exact"/>
        <w:ind w:right="0" w:rightChars="0" w:firstLine="448" w:firstLineChars="200"/>
        <w:jc w:val="both"/>
        <w:textAlignment w:val="auto"/>
        <w:rPr>
          <w:rFonts w:hint="eastAsia" w:asciiTheme="minorEastAsia" w:hAnsiTheme="minorEastAsia" w:eastAsiaTheme="minorEastAsia" w:cstheme="minorEastAsia"/>
          <w:spacing w:val="-8"/>
          <w:sz w:val="24"/>
          <w:szCs w:val="24"/>
          <w:lang w:val="en-US" w:eastAsia="zh-CN" w:bidi="zh-CN"/>
        </w:rPr>
      </w:pPr>
      <w:r>
        <w:rPr>
          <w:rFonts w:hint="eastAsia" w:asciiTheme="minorEastAsia" w:hAnsiTheme="minorEastAsia" w:eastAsiaTheme="minorEastAsia" w:cstheme="minorEastAsia"/>
          <w:spacing w:val="-8"/>
          <w:sz w:val="24"/>
          <w:szCs w:val="24"/>
          <w:lang w:val="en-US" w:eastAsia="zh-CN" w:bidi="zh-CN"/>
        </w:rPr>
        <w:t>考核知识点：了解旧石器时代设计艺术的萌芽；熟悉早期的彩陶、服饰、建筑等设计艺术风格；掌握新时期时代的彩陶设计艺术主要内容。</w:t>
      </w:r>
    </w:p>
    <w:p>
      <w:pPr>
        <w:keepNext w:val="0"/>
        <w:keepLines w:val="0"/>
        <w:pageBreakBefore w:val="0"/>
        <w:widowControl w:val="0"/>
        <w:kinsoku/>
        <w:wordWrap/>
        <w:overflowPunct/>
        <w:topLinePunct w:val="0"/>
        <w:autoSpaceDE w:val="0"/>
        <w:autoSpaceDN w:val="0"/>
        <w:bidi w:val="0"/>
        <w:adjustRightInd/>
        <w:snapToGrid/>
        <w:spacing w:line="400" w:lineRule="exact"/>
        <w:ind w:right="0" w:rightChars="0" w:firstLine="448" w:firstLineChars="200"/>
        <w:jc w:val="both"/>
        <w:textAlignment w:val="auto"/>
        <w:rPr>
          <w:rFonts w:hint="eastAsia" w:asciiTheme="minorEastAsia" w:hAnsiTheme="minorEastAsia" w:eastAsiaTheme="minorEastAsia" w:cstheme="minorEastAsia"/>
          <w:spacing w:val="-8"/>
          <w:sz w:val="24"/>
          <w:szCs w:val="24"/>
          <w:lang w:val="en-US" w:eastAsia="zh-CN" w:bidi="zh-CN"/>
        </w:rPr>
      </w:pPr>
      <w:r>
        <w:rPr>
          <w:rFonts w:hint="eastAsia" w:asciiTheme="minorEastAsia" w:hAnsiTheme="minorEastAsia" w:eastAsiaTheme="minorEastAsia" w:cstheme="minorEastAsia"/>
          <w:spacing w:val="-8"/>
          <w:sz w:val="24"/>
          <w:szCs w:val="24"/>
          <w:lang w:val="en-US" w:eastAsia="zh-CN" w:bidi="zh-CN"/>
        </w:rPr>
        <w:t>（二）手工业时代的设计艺术</w:t>
      </w:r>
    </w:p>
    <w:p>
      <w:pPr>
        <w:keepNext w:val="0"/>
        <w:keepLines w:val="0"/>
        <w:pageBreakBefore w:val="0"/>
        <w:widowControl w:val="0"/>
        <w:kinsoku/>
        <w:wordWrap/>
        <w:overflowPunct/>
        <w:topLinePunct w:val="0"/>
        <w:autoSpaceDE w:val="0"/>
        <w:autoSpaceDN w:val="0"/>
        <w:bidi w:val="0"/>
        <w:adjustRightInd/>
        <w:snapToGrid/>
        <w:spacing w:line="400" w:lineRule="exact"/>
        <w:ind w:right="0" w:rightChars="0" w:firstLine="448" w:firstLineChars="200"/>
        <w:jc w:val="both"/>
        <w:textAlignment w:val="auto"/>
        <w:rPr>
          <w:rFonts w:hint="eastAsia" w:asciiTheme="minorEastAsia" w:hAnsiTheme="minorEastAsia" w:eastAsiaTheme="minorEastAsia" w:cstheme="minorEastAsia"/>
          <w:spacing w:val="-8"/>
          <w:sz w:val="24"/>
          <w:szCs w:val="24"/>
          <w:lang w:val="en-US" w:eastAsia="zh-CN" w:bidi="zh-CN"/>
        </w:rPr>
      </w:pPr>
      <w:r>
        <w:rPr>
          <w:rFonts w:hint="eastAsia" w:asciiTheme="minorEastAsia" w:hAnsiTheme="minorEastAsia" w:eastAsiaTheme="minorEastAsia" w:cstheme="minorEastAsia"/>
          <w:spacing w:val="-8"/>
          <w:sz w:val="24"/>
          <w:szCs w:val="24"/>
          <w:lang w:val="en-US" w:eastAsia="zh-CN" w:bidi="zh-CN"/>
        </w:rPr>
        <w:t>本模块主要介绍古埃及、古西亚与古波斯、古希腊、古罗马、欧洲中世纪、文艺复兴至产业革命前的设计艺术以及中国古代封建社会的设计艺术。</w:t>
      </w:r>
    </w:p>
    <w:p>
      <w:pPr>
        <w:keepNext w:val="0"/>
        <w:keepLines w:val="0"/>
        <w:pageBreakBefore w:val="0"/>
        <w:widowControl w:val="0"/>
        <w:kinsoku/>
        <w:wordWrap/>
        <w:overflowPunct/>
        <w:topLinePunct w:val="0"/>
        <w:autoSpaceDE w:val="0"/>
        <w:autoSpaceDN w:val="0"/>
        <w:bidi w:val="0"/>
        <w:adjustRightInd/>
        <w:snapToGrid/>
        <w:spacing w:line="400" w:lineRule="exact"/>
        <w:ind w:right="0" w:rightChars="0" w:firstLine="448" w:firstLineChars="200"/>
        <w:jc w:val="both"/>
        <w:textAlignment w:val="auto"/>
        <w:rPr>
          <w:rFonts w:hint="default" w:asciiTheme="minorEastAsia" w:hAnsiTheme="minorEastAsia" w:eastAsiaTheme="minorEastAsia" w:cstheme="minorEastAsia"/>
          <w:spacing w:val="-8"/>
          <w:sz w:val="24"/>
          <w:szCs w:val="24"/>
          <w:lang w:val="en-US" w:eastAsia="zh-CN" w:bidi="zh-CN"/>
        </w:rPr>
      </w:pPr>
      <w:r>
        <w:rPr>
          <w:rFonts w:hint="eastAsia" w:asciiTheme="minorEastAsia" w:hAnsiTheme="minorEastAsia" w:eastAsiaTheme="minorEastAsia" w:cstheme="minorEastAsia"/>
          <w:spacing w:val="-8"/>
          <w:sz w:val="24"/>
          <w:szCs w:val="24"/>
          <w:lang w:val="en-US" w:eastAsia="zh-CN" w:bidi="zh-CN"/>
        </w:rPr>
        <w:t>考核的知识点：了解古埃及、古西亚与古波斯、古希腊、古罗马以及中国古代封建社会的设计艺术等；熟悉欧洲中世纪的手工艺设计；掌握文艺复兴至产业革命前的家具与室内装饰设计等。</w:t>
      </w:r>
    </w:p>
    <w:p>
      <w:pPr>
        <w:keepNext w:val="0"/>
        <w:keepLines w:val="0"/>
        <w:pageBreakBefore w:val="0"/>
        <w:widowControl w:val="0"/>
        <w:kinsoku/>
        <w:wordWrap/>
        <w:overflowPunct/>
        <w:topLinePunct w:val="0"/>
        <w:autoSpaceDE w:val="0"/>
        <w:autoSpaceDN w:val="0"/>
        <w:bidi w:val="0"/>
        <w:adjustRightInd/>
        <w:snapToGrid/>
        <w:spacing w:line="400" w:lineRule="exact"/>
        <w:ind w:right="0" w:rightChars="0" w:firstLine="448" w:firstLineChars="200"/>
        <w:jc w:val="both"/>
        <w:textAlignment w:val="auto"/>
        <w:rPr>
          <w:rFonts w:hint="eastAsia" w:asciiTheme="minorEastAsia" w:hAnsiTheme="minorEastAsia" w:eastAsiaTheme="minorEastAsia" w:cstheme="minorEastAsia"/>
          <w:spacing w:val="-8"/>
          <w:sz w:val="24"/>
          <w:szCs w:val="24"/>
          <w:lang w:val="en-US" w:eastAsia="zh-CN" w:bidi="zh-CN"/>
        </w:rPr>
      </w:pPr>
      <w:r>
        <w:rPr>
          <w:rFonts w:hint="eastAsia" w:asciiTheme="minorEastAsia" w:hAnsiTheme="minorEastAsia" w:eastAsiaTheme="minorEastAsia" w:cstheme="minorEastAsia"/>
          <w:spacing w:val="-8"/>
          <w:sz w:val="24"/>
          <w:szCs w:val="24"/>
          <w:lang w:val="en-US" w:eastAsia="zh-CN" w:bidi="zh-CN"/>
        </w:rPr>
        <w:t>（三）新艺术运动</w:t>
      </w:r>
    </w:p>
    <w:p>
      <w:pPr>
        <w:keepNext w:val="0"/>
        <w:keepLines w:val="0"/>
        <w:pageBreakBefore w:val="0"/>
        <w:widowControl w:val="0"/>
        <w:kinsoku/>
        <w:wordWrap/>
        <w:overflowPunct/>
        <w:topLinePunct w:val="0"/>
        <w:autoSpaceDE w:val="0"/>
        <w:autoSpaceDN w:val="0"/>
        <w:bidi w:val="0"/>
        <w:adjustRightInd/>
        <w:snapToGrid/>
        <w:spacing w:line="400" w:lineRule="exact"/>
        <w:ind w:right="0" w:rightChars="0" w:firstLine="448" w:firstLineChars="200"/>
        <w:jc w:val="both"/>
        <w:textAlignment w:val="auto"/>
        <w:rPr>
          <w:rFonts w:hint="eastAsia" w:asciiTheme="minorEastAsia" w:hAnsiTheme="minorEastAsia" w:eastAsiaTheme="minorEastAsia" w:cstheme="minorEastAsia"/>
          <w:spacing w:val="-8"/>
          <w:sz w:val="24"/>
          <w:szCs w:val="24"/>
          <w:lang w:val="en-US" w:eastAsia="zh-CN" w:bidi="zh-CN"/>
        </w:rPr>
      </w:pPr>
      <w:r>
        <w:rPr>
          <w:rFonts w:hint="eastAsia" w:asciiTheme="minorEastAsia" w:hAnsiTheme="minorEastAsia" w:eastAsiaTheme="minorEastAsia" w:cstheme="minorEastAsia"/>
          <w:spacing w:val="-8"/>
          <w:sz w:val="24"/>
          <w:szCs w:val="24"/>
          <w:lang w:val="en-US" w:eastAsia="zh-CN" w:bidi="zh-CN"/>
        </w:rPr>
        <w:t>本模块主要介绍英国“艺术与手工艺运动”时期的设计艺术，新艺术运动时期的艺术设计以及早期功能主义与德意志制造联盟等相关理论知识。</w:t>
      </w:r>
    </w:p>
    <w:p>
      <w:pPr>
        <w:keepNext w:val="0"/>
        <w:keepLines w:val="0"/>
        <w:pageBreakBefore w:val="0"/>
        <w:widowControl w:val="0"/>
        <w:kinsoku/>
        <w:wordWrap/>
        <w:overflowPunct/>
        <w:topLinePunct w:val="0"/>
        <w:autoSpaceDE w:val="0"/>
        <w:autoSpaceDN w:val="0"/>
        <w:bidi w:val="0"/>
        <w:adjustRightInd/>
        <w:snapToGrid/>
        <w:spacing w:line="400" w:lineRule="exact"/>
        <w:ind w:right="0" w:rightChars="0" w:firstLine="448" w:firstLineChars="200"/>
        <w:jc w:val="both"/>
        <w:textAlignment w:val="auto"/>
        <w:rPr>
          <w:rFonts w:hint="eastAsia" w:asciiTheme="minorEastAsia" w:hAnsiTheme="minorEastAsia" w:eastAsiaTheme="minorEastAsia" w:cstheme="minorEastAsia"/>
          <w:spacing w:val="-8"/>
          <w:sz w:val="24"/>
          <w:szCs w:val="24"/>
          <w:lang w:val="en-US" w:eastAsia="zh-CN" w:bidi="zh-CN"/>
        </w:rPr>
      </w:pPr>
      <w:r>
        <w:rPr>
          <w:rFonts w:hint="eastAsia" w:asciiTheme="minorEastAsia" w:hAnsiTheme="minorEastAsia" w:eastAsiaTheme="minorEastAsia" w:cstheme="minorEastAsia"/>
          <w:spacing w:val="-8"/>
          <w:sz w:val="24"/>
          <w:szCs w:val="24"/>
          <w:lang w:val="en-US" w:eastAsia="zh-CN" w:bidi="zh-CN"/>
        </w:rPr>
        <w:t>考核的知识点：了解新艺术运动的起源与发展；熟悉自成体系的北欧设计；掌握新艺术运动在欧洲各国的表现，主要的代表人物及成就。</w:t>
      </w:r>
    </w:p>
    <w:p>
      <w:pPr>
        <w:keepNext w:val="0"/>
        <w:keepLines w:val="0"/>
        <w:pageBreakBefore w:val="0"/>
        <w:widowControl w:val="0"/>
        <w:kinsoku/>
        <w:wordWrap/>
        <w:overflowPunct/>
        <w:topLinePunct w:val="0"/>
        <w:autoSpaceDE w:val="0"/>
        <w:autoSpaceDN w:val="0"/>
        <w:bidi w:val="0"/>
        <w:adjustRightInd/>
        <w:snapToGrid/>
        <w:spacing w:line="400" w:lineRule="exact"/>
        <w:ind w:right="0" w:rightChars="0" w:firstLine="448" w:firstLineChars="200"/>
        <w:jc w:val="both"/>
        <w:textAlignment w:val="auto"/>
        <w:rPr>
          <w:rFonts w:hint="eastAsia" w:asciiTheme="minorEastAsia" w:hAnsiTheme="minorEastAsia" w:eastAsiaTheme="minorEastAsia" w:cstheme="minorEastAsia"/>
          <w:spacing w:val="-8"/>
          <w:sz w:val="24"/>
          <w:szCs w:val="24"/>
          <w:lang w:val="en-US" w:eastAsia="zh-CN" w:bidi="zh-CN"/>
        </w:rPr>
      </w:pPr>
      <w:r>
        <w:rPr>
          <w:rFonts w:hint="eastAsia" w:asciiTheme="minorEastAsia" w:hAnsiTheme="minorEastAsia" w:eastAsiaTheme="minorEastAsia" w:cstheme="minorEastAsia"/>
          <w:spacing w:val="-8"/>
          <w:sz w:val="24"/>
          <w:szCs w:val="24"/>
          <w:lang w:val="en-US" w:eastAsia="zh-CN" w:bidi="zh-CN"/>
        </w:rPr>
        <w:t>（四）装饰艺术运动</w:t>
      </w:r>
    </w:p>
    <w:p>
      <w:pPr>
        <w:keepNext w:val="0"/>
        <w:keepLines w:val="0"/>
        <w:pageBreakBefore w:val="0"/>
        <w:widowControl w:val="0"/>
        <w:kinsoku/>
        <w:wordWrap/>
        <w:overflowPunct/>
        <w:topLinePunct w:val="0"/>
        <w:autoSpaceDE w:val="0"/>
        <w:autoSpaceDN w:val="0"/>
        <w:bidi w:val="0"/>
        <w:adjustRightInd/>
        <w:snapToGrid/>
        <w:spacing w:line="400" w:lineRule="exact"/>
        <w:ind w:right="0" w:rightChars="0" w:firstLine="448" w:firstLineChars="200"/>
        <w:jc w:val="both"/>
        <w:textAlignment w:val="auto"/>
        <w:rPr>
          <w:rFonts w:hint="eastAsia" w:asciiTheme="minorEastAsia" w:hAnsiTheme="minorEastAsia" w:eastAsiaTheme="minorEastAsia" w:cstheme="minorEastAsia"/>
          <w:spacing w:val="-8"/>
          <w:sz w:val="24"/>
          <w:szCs w:val="24"/>
          <w:lang w:val="en-US" w:eastAsia="zh-CN" w:bidi="zh-CN"/>
        </w:rPr>
      </w:pPr>
      <w:r>
        <w:rPr>
          <w:rFonts w:hint="eastAsia" w:asciiTheme="minorEastAsia" w:hAnsiTheme="minorEastAsia" w:eastAsiaTheme="minorEastAsia" w:cstheme="minorEastAsia"/>
          <w:spacing w:val="-8"/>
          <w:sz w:val="24"/>
          <w:szCs w:val="24"/>
          <w:lang w:val="en-US" w:eastAsia="zh-CN" w:bidi="zh-CN"/>
        </w:rPr>
        <w:t>本模块主要讲述装饰艺术运动的历史渊源与风格特征；装饰艺术与现代主义运动的联系与区别；装饰艺术在法国、美国和其它国家的表现。</w:t>
      </w:r>
    </w:p>
    <w:p>
      <w:pPr>
        <w:keepNext w:val="0"/>
        <w:keepLines w:val="0"/>
        <w:pageBreakBefore w:val="0"/>
        <w:widowControl w:val="0"/>
        <w:kinsoku/>
        <w:wordWrap/>
        <w:overflowPunct/>
        <w:topLinePunct w:val="0"/>
        <w:autoSpaceDE w:val="0"/>
        <w:autoSpaceDN w:val="0"/>
        <w:bidi w:val="0"/>
        <w:adjustRightInd/>
        <w:snapToGrid/>
        <w:spacing w:line="400" w:lineRule="exact"/>
        <w:ind w:right="0" w:rightChars="0" w:firstLine="448" w:firstLineChars="200"/>
        <w:jc w:val="both"/>
        <w:textAlignment w:val="auto"/>
        <w:rPr>
          <w:rFonts w:hint="eastAsia" w:asciiTheme="minorEastAsia" w:hAnsiTheme="minorEastAsia" w:eastAsiaTheme="minorEastAsia" w:cstheme="minorEastAsia"/>
          <w:spacing w:val="-8"/>
          <w:sz w:val="24"/>
          <w:szCs w:val="24"/>
          <w:lang w:val="en-US" w:eastAsia="zh-CN" w:bidi="zh-CN"/>
        </w:rPr>
      </w:pPr>
      <w:r>
        <w:rPr>
          <w:rFonts w:hint="eastAsia" w:asciiTheme="minorEastAsia" w:hAnsiTheme="minorEastAsia" w:eastAsiaTheme="minorEastAsia" w:cstheme="minorEastAsia"/>
          <w:spacing w:val="-8"/>
          <w:sz w:val="24"/>
          <w:szCs w:val="24"/>
          <w:lang w:val="en-US" w:eastAsia="zh-CN" w:bidi="zh-CN"/>
        </w:rPr>
        <w:t>考核的知识点：了解装饰艺术运动的历史渊源与风格特征；熟悉装饰艺术在不同国家的表现；掌握装饰艺术运动的风格特征，装饰艺术运动与现代主义运动的联系与区别。</w:t>
      </w:r>
    </w:p>
    <w:p>
      <w:pPr>
        <w:keepNext w:val="0"/>
        <w:keepLines w:val="0"/>
        <w:pageBreakBefore w:val="0"/>
        <w:widowControl w:val="0"/>
        <w:kinsoku/>
        <w:wordWrap/>
        <w:overflowPunct/>
        <w:topLinePunct w:val="0"/>
        <w:autoSpaceDE w:val="0"/>
        <w:autoSpaceDN w:val="0"/>
        <w:bidi w:val="0"/>
        <w:adjustRightInd/>
        <w:snapToGrid/>
        <w:spacing w:line="400" w:lineRule="exact"/>
        <w:ind w:right="0" w:rightChars="0" w:firstLine="448" w:firstLineChars="200"/>
        <w:jc w:val="both"/>
        <w:textAlignment w:val="auto"/>
        <w:rPr>
          <w:rFonts w:hint="eastAsia" w:asciiTheme="minorEastAsia" w:hAnsiTheme="minorEastAsia" w:eastAsiaTheme="minorEastAsia" w:cstheme="minorEastAsia"/>
          <w:spacing w:val="-8"/>
          <w:sz w:val="24"/>
          <w:szCs w:val="24"/>
          <w:lang w:val="en-US" w:eastAsia="zh-CN" w:bidi="zh-CN"/>
        </w:rPr>
      </w:pPr>
      <w:r>
        <w:rPr>
          <w:rFonts w:hint="eastAsia" w:asciiTheme="minorEastAsia" w:hAnsiTheme="minorEastAsia" w:eastAsiaTheme="minorEastAsia" w:cstheme="minorEastAsia"/>
          <w:spacing w:val="-8"/>
          <w:sz w:val="24"/>
          <w:szCs w:val="24"/>
          <w:lang w:val="en-US" w:eastAsia="zh-CN" w:bidi="zh-CN"/>
        </w:rPr>
        <w:t>（五）现代主义设计</w:t>
      </w:r>
    </w:p>
    <w:p>
      <w:pPr>
        <w:keepNext w:val="0"/>
        <w:keepLines w:val="0"/>
        <w:pageBreakBefore w:val="0"/>
        <w:widowControl w:val="0"/>
        <w:kinsoku/>
        <w:wordWrap/>
        <w:overflowPunct/>
        <w:topLinePunct w:val="0"/>
        <w:autoSpaceDE w:val="0"/>
        <w:autoSpaceDN w:val="0"/>
        <w:bidi w:val="0"/>
        <w:adjustRightInd/>
        <w:snapToGrid/>
        <w:spacing w:line="400" w:lineRule="exact"/>
        <w:ind w:right="0" w:rightChars="0" w:firstLine="448" w:firstLineChars="200"/>
        <w:jc w:val="both"/>
        <w:textAlignment w:val="auto"/>
        <w:rPr>
          <w:rFonts w:hint="default" w:asciiTheme="minorEastAsia" w:hAnsiTheme="minorEastAsia" w:eastAsiaTheme="minorEastAsia" w:cstheme="minorEastAsia"/>
          <w:spacing w:val="-8"/>
          <w:sz w:val="24"/>
          <w:szCs w:val="24"/>
          <w:lang w:val="en-US" w:eastAsia="zh-CN" w:bidi="zh-CN"/>
        </w:rPr>
      </w:pPr>
      <w:r>
        <w:rPr>
          <w:rFonts w:hint="eastAsia" w:asciiTheme="minorEastAsia" w:hAnsiTheme="minorEastAsia" w:eastAsiaTheme="minorEastAsia" w:cstheme="minorEastAsia"/>
          <w:spacing w:val="-8"/>
          <w:sz w:val="24"/>
          <w:szCs w:val="24"/>
          <w:lang w:val="en-US" w:eastAsia="zh-CN" w:bidi="zh-CN"/>
        </w:rPr>
        <w:t>本模块主要讲述现代主义设计的形式与特征；德国工业同盟和现代设计运动的发生；荷兰风格派运动；俄国构成主义设计运动；现代主义设计在欧美其他国家（英国、奥地利、法国、斯堪迪纳维亚、美国）的表现新艺术运动在欧洲各国的表现等内容。</w:t>
      </w:r>
    </w:p>
    <w:p>
      <w:pPr>
        <w:keepNext w:val="0"/>
        <w:keepLines w:val="0"/>
        <w:pageBreakBefore w:val="0"/>
        <w:widowControl w:val="0"/>
        <w:tabs>
          <w:tab w:val="left" w:pos="8580"/>
        </w:tabs>
        <w:kinsoku/>
        <w:wordWrap/>
        <w:overflowPunct/>
        <w:topLinePunct w:val="0"/>
        <w:autoSpaceDE w:val="0"/>
        <w:autoSpaceDN w:val="0"/>
        <w:bidi w:val="0"/>
        <w:adjustRightInd/>
        <w:snapToGrid/>
        <w:spacing w:line="400" w:lineRule="exact"/>
        <w:ind w:right="0" w:rightChars="0" w:firstLine="448" w:firstLineChars="200"/>
        <w:jc w:val="both"/>
        <w:textAlignment w:val="auto"/>
        <w:rPr>
          <w:rFonts w:hint="eastAsia" w:asciiTheme="minorEastAsia" w:hAnsiTheme="minorEastAsia" w:eastAsiaTheme="minorEastAsia" w:cstheme="minorEastAsia"/>
          <w:spacing w:val="-8"/>
          <w:sz w:val="24"/>
          <w:szCs w:val="24"/>
          <w:lang w:val="en-US" w:eastAsia="zh-CN" w:bidi="zh-CN"/>
        </w:rPr>
      </w:pPr>
      <w:r>
        <w:rPr>
          <w:rFonts w:hint="eastAsia" w:asciiTheme="minorEastAsia" w:hAnsiTheme="minorEastAsia" w:eastAsiaTheme="minorEastAsia" w:cstheme="minorEastAsia"/>
          <w:spacing w:val="-8"/>
          <w:sz w:val="24"/>
          <w:szCs w:val="24"/>
          <w:lang w:val="en-US" w:eastAsia="zh-CN" w:bidi="zh-CN"/>
        </w:rPr>
        <w:t>考核的知识点：了解德国工业同盟和现代设计运动的发生；了解荷兰风格派运动，俄国构成主义设计运动；掌握现代主义设计的形式与特征；</w:t>
      </w:r>
    </w:p>
    <w:p>
      <w:pPr>
        <w:keepNext w:val="0"/>
        <w:keepLines w:val="0"/>
        <w:pageBreakBefore w:val="0"/>
        <w:widowControl w:val="0"/>
        <w:kinsoku/>
        <w:wordWrap/>
        <w:overflowPunct/>
        <w:topLinePunct w:val="0"/>
        <w:autoSpaceDE w:val="0"/>
        <w:autoSpaceDN w:val="0"/>
        <w:bidi w:val="0"/>
        <w:adjustRightInd/>
        <w:snapToGrid/>
        <w:spacing w:line="400" w:lineRule="exact"/>
        <w:ind w:right="0" w:rightChars="0" w:firstLine="448" w:firstLineChars="200"/>
        <w:jc w:val="both"/>
        <w:textAlignment w:val="auto"/>
        <w:rPr>
          <w:rFonts w:hint="default" w:asciiTheme="minorEastAsia" w:hAnsiTheme="minorEastAsia" w:eastAsiaTheme="minorEastAsia" w:cstheme="minorEastAsia"/>
          <w:spacing w:val="-8"/>
          <w:sz w:val="24"/>
          <w:szCs w:val="24"/>
          <w:lang w:val="en-US" w:eastAsia="zh-CN" w:bidi="zh-CN"/>
        </w:rPr>
      </w:pPr>
      <w:r>
        <w:rPr>
          <w:rFonts w:hint="eastAsia" w:asciiTheme="minorEastAsia" w:hAnsiTheme="minorEastAsia" w:eastAsiaTheme="minorEastAsia" w:cstheme="minorEastAsia"/>
          <w:spacing w:val="-8"/>
          <w:sz w:val="24"/>
          <w:szCs w:val="24"/>
          <w:lang w:val="en-US" w:eastAsia="zh-CN" w:bidi="zh-CN"/>
        </w:rPr>
        <w:t>（六）包豪斯设计</w:t>
      </w:r>
    </w:p>
    <w:p>
      <w:pPr>
        <w:keepNext w:val="0"/>
        <w:keepLines w:val="0"/>
        <w:pageBreakBefore w:val="0"/>
        <w:widowControl w:val="0"/>
        <w:kinsoku/>
        <w:wordWrap/>
        <w:overflowPunct/>
        <w:topLinePunct w:val="0"/>
        <w:autoSpaceDE w:val="0"/>
        <w:autoSpaceDN w:val="0"/>
        <w:bidi w:val="0"/>
        <w:adjustRightInd/>
        <w:snapToGrid/>
        <w:spacing w:line="400" w:lineRule="exact"/>
        <w:ind w:right="0" w:rightChars="0" w:firstLine="448" w:firstLineChars="200"/>
        <w:jc w:val="both"/>
        <w:textAlignment w:val="auto"/>
        <w:rPr>
          <w:rFonts w:hint="default" w:asciiTheme="minorEastAsia" w:hAnsiTheme="minorEastAsia" w:eastAsiaTheme="minorEastAsia" w:cstheme="minorEastAsia"/>
          <w:spacing w:val="-8"/>
          <w:sz w:val="24"/>
          <w:szCs w:val="24"/>
          <w:lang w:val="en-US" w:eastAsia="zh-CN" w:bidi="zh-CN"/>
        </w:rPr>
      </w:pPr>
      <w:r>
        <w:rPr>
          <w:rFonts w:hint="eastAsia" w:asciiTheme="minorEastAsia" w:hAnsiTheme="minorEastAsia" w:eastAsiaTheme="minorEastAsia" w:cstheme="minorEastAsia"/>
          <w:spacing w:val="-8"/>
          <w:sz w:val="24"/>
          <w:szCs w:val="24"/>
          <w:lang w:val="en-US" w:eastAsia="zh-CN" w:bidi="zh-CN"/>
        </w:rPr>
        <w:t>本模块主要讲述包豪斯的历史及其发展；包豪斯的设计艺术教学体系；包豪斯的设计成就；包豪斯的历史作用及影响；装饰艺术与现代主义运动的联系与区别等内容。</w:t>
      </w:r>
    </w:p>
    <w:p>
      <w:pPr>
        <w:keepNext w:val="0"/>
        <w:keepLines w:val="0"/>
        <w:pageBreakBefore w:val="0"/>
        <w:widowControl w:val="0"/>
        <w:kinsoku/>
        <w:wordWrap/>
        <w:overflowPunct/>
        <w:topLinePunct w:val="0"/>
        <w:autoSpaceDE w:val="0"/>
        <w:autoSpaceDN w:val="0"/>
        <w:bidi w:val="0"/>
        <w:adjustRightInd/>
        <w:snapToGrid/>
        <w:spacing w:line="400" w:lineRule="exact"/>
        <w:ind w:right="0" w:rightChars="0" w:firstLine="448" w:firstLineChars="200"/>
        <w:jc w:val="both"/>
        <w:textAlignment w:val="auto"/>
        <w:rPr>
          <w:rFonts w:hint="eastAsia" w:asciiTheme="minorEastAsia" w:hAnsiTheme="minorEastAsia" w:eastAsiaTheme="minorEastAsia" w:cstheme="minorEastAsia"/>
          <w:spacing w:val="-8"/>
          <w:sz w:val="24"/>
          <w:szCs w:val="24"/>
          <w:lang w:val="en-US" w:eastAsia="zh-CN" w:bidi="zh-CN"/>
        </w:rPr>
      </w:pPr>
      <w:r>
        <w:rPr>
          <w:rFonts w:hint="eastAsia" w:asciiTheme="minorEastAsia" w:hAnsiTheme="minorEastAsia" w:eastAsiaTheme="minorEastAsia" w:cstheme="minorEastAsia"/>
          <w:spacing w:val="-8"/>
          <w:sz w:val="24"/>
          <w:szCs w:val="24"/>
          <w:lang w:val="en-US" w:eastAsia="zh-CN" w:bidi="zh-CN"/>
        </w:rPr>
        <w:t>考核的知识点：了解包豪斯的历史、包豪斯的奠基人及不同时期的代表人物；熟悉包豪斯的历史作用及影响；装饰艺术与现代主义运动的联系与区别；掌握包豪斯的设计艺术教学体系，包豪斯的设计成就，包豪斯的历史作用及影响。</w:t>
      </w:r>
      <w:r>
        <w:rPr>
          <w:rFonts w:hint="eastAsia" w:asciiTheme="minorEastAsia" w:hAnsiTheme="minorEastAsia" w:eastAsiaTheme="minorEastAsia" w:cstheme="minorEastAsia"/>
          <w:spacing w:val="-8"/>
          <w:sz w:val="24"/>
          <w:szCs w:val="24"/>
          <w:lang w:val="en-US" w:eastAsia="zh-CN" w:bidi="zh-CN"/>
        </w:rPr>
        <w:br w:type="textWrapping"/>
      </w:r>
      <w:r>
        <w:rPr>
          <w:rFonts w:hint="eastAsia" w:asciiTheme="minorEastAsia" w:hAnsiTheme="minorEastAsia" w:eastAsiaTheme="minorEastAsia" w:cstheme="minorEastAsia"/>
          <w:spacing w:val="-8"/>
          <w:sz w:val="24"/>
          <w:szCs w:val="24"/>
          <w:lang w:val="en-US" w:eastAsia="zh-CN" w:bidi="zh-CN"/>
        </w:rPr>
        <w:t xml:space="preserve">   （七）后现代主义设计</w:t>
      </w:r>
    </w:p>
    <w:p>
      <w:pPr>
        <w:keepNext w:val="0"/>
        <w:keepLines w:val="0"/>
        <w:pageBreakBefore w:val="0"/>
        <w:widowControl w:val="0"/>
        <w:kinsoku/>
        <w:wordWrap/>
        <w:overflowPunct/>
        <w:topLinePunct w:val="0"/>
        <w:autoSpaceDE w:val="0"/>
        <w:autoSpaceDN w:val="0"/>
        <w:bidi w:val="0"/>
        <w:adjustRightInd/>
        <w:snapToGrid/>
        <w:spacing w:line="400" w:lineRule="exact"/>
        <w:ind w:right="0" w:rightChars="0" w:firstLine="448" w:firstLineChars="200"/>
        <w:jc w:val="both"/>
        <w:textAlignment w:val="auto"/>
        <w:rPr>
          <w:rFonts w:hint="default" w:asciiTheme="minorEastAsia" w:hAnsiTheme="minorEastAsia" w:eastAsiaTheme="minorEastAsia" w:cstheme="minorEastAsia"/>
          <w:spacing w:val="-8"/>
          <w:sz w:val="24"/>
          <w:szCs w:val="24"/>
          <w:lang w:val="en-US" w:eastAsia="zh-CN" w:bidi="zh-CN"/>
        </w:rPr>
      </w:pPr>
      <w:r>
        <w:rPr>
          <w:rFonts w:hint="eastAsia" w:asciiTheme="minorEastAsia" w:hAnsiTheme="minorEastAsia" w:eastAsiaTheme="minorEastAsia" w:cstheme="minorEastAsia"/>
          <w:spacing w:val="-8"/>
          <w:sz w:val="24"/>
          <w:szCs w:val="24"/>
          <w:lang w:val="en-US" w:eastAsia="zh-CN" w:bidi="zh-CN"/>
        </w:rPr>
        <w:t>本模块主要讲述后现代主义设计的特征，后现代主义建筑设计，后现代主义与工业产品设计，后现代主义设计时代的平面设计科学技术的发展及审美观念的变化，反思和发展中的美国设计等内容。</w:t>
      </w:r>
    </w:p>
    <w:p>
      <w:pPr>
        <w:keepNext w:val="0"/>
        <w:keepLines w:val="0"/>
        <w:pageBreakBefore w:val="0"/>
        <w:widowControl w:val="0"/>
        <w:kinsoku/>
        <w:wordWrap/>
        <w:overflowPunct/>
        <w:topLinePunct w:val="0"/>
        <w:autoSpaceDE w:val="0"/>
        <w:autoSpaceDN w:val="0"/>
        <w:bidi w:val="0"/>
        <w:adjustRightInd/>
        <w:snapToGrid/>
        <w:spacing w:line="400" w:lineRule="exact"/>
        <w:ind w:right="0" w:rightChars="0" w:firstLine="448" w:firstLineChars="200"/>
        <w:jc w:val="both"/>
        <w:textAlignment w:val="auto"/>
        <w:rPr>
          <w:rFonts w:hint="default" w:asciiTheme="minorEastAsia" w:hAnsiTheme="minorEastAsia" w:eastAsiaTheme="minorEastAsia" w:cstheme="minorEastAsia"/>
          <w:spacing w:val="-8"/>
          <w:sz w:val="24"/>
          <w:szCs w:val="24"/>
          <w:lang w:val="en-US" w:eastAsia="zh-CN" w:bidi="zh-CN"/>
        </w:rPr>
      </w:pPr>
      <w:r>
        <w:rPr>
          <w:rFonts w:hint="eastAsia" w:asciiTheme="minorEastAsia" w:hAnsiTheme="minorEastAsia" w:eastAsiaTheme="minorEastAsia" w:cstheme="minorEastAsia"/>
          <w:spacing w:val="-8"/>
          <w:sz w:val="24"/>
          <w:szCs w:val="24"/>
          <w:lang w:val="en-US" w:eastAsia="zh-CN" w:bidi="zh-CN"/>
        </w:rPr>
        <w:t>考核的知识点：了解国际主义设计运动的衰退、现代主义以后的其它主要新设计风格，熟悉后现代主义建筑设计、工业产品设计的发展等内容；掌握后现代主义建筑思潮与设计语言。</w:t>
      </w:r>
    </w:p>
    <w:p>
      <w:pPr>
        <w:keepNext w:val="0"/>
        <w:keepLines w:val="0"/>
        <w:pageBreakBefore w:val="0"/>
        <w:widowControl w:val="0"/>
        <w:kinsoku/>
        <w:wordWrap/>
        <w:overflowPunct/>
        <w:topLinePunct w:val="0"/>
        <w:autoSpaceDE w:val="0"/>
        <w:autoSpaceDN w:val="0"/>
        <w:bidi w:val="0"/>
        <w:adjustRightInd/>
        <w:snapToGrid/>
        <w:spacing w:line="400" w:lineRule="exact"/>
        <w:ind w:firstLine="448" w:firstLineChars="200"/>
        <w:textAlignment w:val="auto"/>
        <w:rPr>
          <w:rFonts w:hint="eastAsia" w:asciiTheme="minorEastAsia" w:hAnsiTheme="minorEastAsia" w:eastAsiaTheme="minorEastAsia" w:cstheme="minorEastAsia"/>
          <w:spacing w:val="-8"/>
          <w:sz w:val="24"/>
          <w:szCs w:val="24"/>
          <w:lang w:val="en-US" w:eastAsia="zh-CN" w:bidi="zh-CN"/>
        </w:rPr>
      </w:pPr>
    </w:p>
    <w:p>
      <w:pPr>
        <w:keepNext w:val="0"/>
        <w:keepLines w:val="0"/>
        <w:pageBreakBefore w:val="0"/>
        <w:widowControl w:val="0"/>
        <w:numPr>
          <w:ilvl w:val="0"/>
          <w:numId w:val="1"/>
        </w:numPr>
        <w:kinsoku/>
        <w:wordWrap/>
        <w:overflowPunct/>
        <w:topLinePunct w:val="0"/>
        <w:autoSpaceDE w:val="0"/>
        <w:autoSpaceDN w:val="0"/>
        <w:bidi w:val="0"/>
        <w:adjustRightInd/>
        <w:snapToGrid/>
        <w:spacing w:line="400" w:lineRule="exact"/>
        <w:ind w:left="369" w:right="5064" w:hanging="369" w:hangingChars="153"/>
        <w:textAlignment w:val="auto"/>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lang w:eastAsia="zh-CN"/>
        </w:rPr>
        <w:t>补充说明</w:t>
      </w:r>
      <w:r>
        <w:rPr>
          <w:rFonts w:hint="eastAsia" w:asciiTheme="minorEastAsia" w:hAnsiTheme="minorEastAsia" w:eastAsiaTheme="minorEastAsia" w:cstheme="minorEastAsia"/>
          <w:b/>
          <w:sz w:val="24"/>
          <w:szCs w:val="24"/>
        </w:rPr>
        <w:t xml:space="preserve"> </w:t>
      </w:r>
    </w:p>
    <w:p>
      <w:pPr>
        <w:keepNext w:val="0"/>
        <w:keepLines w:val="0"/>
        <w:pageBreakBefore w:val="0"/>
        <w:widowControl w:val="0"/>
        <w:kinsoku/>
        <w:wordWrap/>
        <w:overflowPunct/>
        <w:topLinePunct w:val="0"/>
        <w:autoSpaceDE w:val="0"/>
        <w:autoSpaceDN w:val="0"/>
        <w:bidi w:val="0"/>
        <w:adjustRightInd/>
        <w:snapToGrid/>
        <w:spacing w:line="400" w:lineRule="exact"/>
        <w:ind w:right="5064" w:firstLine="472"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2"/>
          <w:sz w:val="24"/>
          <w:szCs w:val="24"/>
          <w:lang w:val="en-US"/>
        </w:rPr>
        <w:t>1.考</w:t>
      </w:r>
      <w:r>
        <w:rPr>
          <w:rFonts w:hint="eastAsia" w:asciiTheme="minorEastAsia" w:hAnsiTheme="minorEastAsia" w:eastAsiaTheme="minorEastAsia" w:cstheme="minorEastAsia"/>
          <w:spacing w:val="-2"/>
          <w:sz w:val="24"/>
          <w:szCs w:val="24"/>
        </w:rPr>
        <w:t>试</w:t>
      </w:r>
      <w:r>
        <w:rPr>
          <w:rFonts w:hint="eastAsia" w:asciiTheme="minorEastAsia" w:hAnsiTheme="minorEastAsia" w:eastAsiaTheme="minorEastAsia" w:cstheme="minorEastAsia"/>
          <w:spacing w:val="-2"/>
          <w:sz w:val="24"/>
          <w:szCs w:val="24"/>
          <w:lang w:eastAsia="zh-CN"/>
        </w:rPr>
        <w:t>形式</w:t>
      </w:r>
      <w:r>
        <w:rPr>
          <w:rFonts w:hint="eastAsia" w:asciiTheme="minorEastAsia" w:hAnsiTheme="minorEastAsia" w:eastAsiaTheme="minorEastAsia" w:cstheme="minorEastAsia"/>
          <w:spacing w:val="-2"/>
          <w:sz w:val="24"/>
          <w:szCs w:val="24"/>
        </w:rPr>
        <w:t>：笔试，闭卷</w:t>
      </w:r>
    </w:p>
    <w:p>
      <w:pPr>
        <w:pStyle w:val="3"/>
        <w:keepNext w:val="0"/>
        <w:keepLines w:val="0"/>
        <w:pageBreakBefore w:val="0"/>
        <w:widowControl w:val="0"/>
        <w:kinsoku/>
        <w:wordWrap/>
        <w:overflowPunct/>
        <w:topLinePunct w:val="0"/>
        <w:autoSpaceDE w:val="0"/>
        <w:autoSpaceDN w:val="0"/>
        <w:bidi w:val="0"/>
        <w:adjustRightInd/>
        <w:snapToGrid/>
        <w:spacing w:line="400" w:lineRule="exact"/>
        <w:ind w:left="0" w:firstLine="480" w:firstLineChars="200"/>
        <w:textAlignment w:val="auto"/>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2.</w:t>
      </w:r>
      <w:r>
        <w:rPr>
          <w:rFonts w:hint="eastAsia" w:asciiTheme="minorEastAsia" w:hAnsiTheme="minorEastAsia" w:eastAsiaTheme="minorEastAsia" w:cstheme="minorEastAsia"/>
          <w:sz w:val="24"/>
          <w:szCs w:val="24"/>
        </w:rPr>
        <w:t>试卷总分：</w:t>
      </w:r>
      <w:r>
        <w:rPr>
          <w:rFonts w:hint="eastAsia" w:asciiTheme="minorEastAsia" w:hAnsiTheme="minorEastAsia" w:eastAsiaTheme="minorEastAsia" w:cstheme="minorEastAsia"/>
          <w:sz w:val="24"/>
          <w:szCs w:val="24"/>
          <w:lang w:val="en-US"/>
        </w:rPr>
        <w:t>150分</w:t>
      </w:r>
    </w:p>
    <w:p>
      <w:pPr>
        <w:pStyle w:val="11"/>
        <w:keepNext w:val="0"/>
        <w:keepLines w:val="0"/>
        <w:pageBreakBefore w:val="0"/>
        <w:widowControl w:val="0"/>
        <w:tabs>
          <w:tab w:val="left" w:pos="959"/>
        </w:tabs>
        <w:kinsoku/>
        <w:wordWrap/>
        <w:overflowPunct/>
        <w:topLinePunct w:val="0"/>
        <w:autoSpaceDE w:val="0"/>
        <w:autoSpaceDN w:val="0"/>
        <w:bidi w:val="0"/>
        <w:adjustRightInd/>
        <w:snapToGrid/>
        <w:spacing w:line="400" w:lineRule="exact"/>
        <w:ind w:left="0" w:right="232" w:firstLine="492" w:firstLineChars="200"/>
        <w:textAlignment w:val="auto"/>
      </w:pPr>
      <w:r>
        <w:rPr>
          <w:rFonts w:hint="eastAsia" w:asciiTheme="minorEastAsia" w:hAnsiTheme="minorEastAsia" w:eastAsiaTheme="minorEastAsia" w:cstheme="minorEastAsia"/>
          <w:spacing w:val="3"/>
          <w:sz w:val="24"/>
          <w:szCs w:val="24"/>
          <w:lang w:val="en-US" w:eastAsia="zh-CN"/>
        </w:rPr>
        <w:t>3</w:t>
      </w:r>
      <w:r>
        <w:rPr>
          <w:rFonts w:hint="eastAsia" w:asciiTheme="minorEastAsia" w:hAnsiTheme="minorEastAsia" w:eastAsiaTheme="minorEastAsia" w:cstheme="minorEastAsia"/>
          <w:spacing w:val="3"/>
          <w:sz w:val="24"/>
          <w:szCs w:val="24"/>
          <w:lang w:val="en-US"/>
        </w:rPr>
        <w:t>.</w:t>
      </w:r>
      <w:r>
        <w:rPr>
          <w:rFonts w:hint="eastAsia" w:asciiTheme="minorEastAsia" w:hAnsiTheme="minorEastAsia" w:eastAsiaTheme="minorEastAsia" w:cstheme="minorEastAsia"/>
          <w:spacing w:val="3"/>
          <w:sz w:val="24"/>
          <w:szCs w:val="24"/>
          <w:lang w:eastAsia="zh-CN"/>
        </w:rPr>
        <w:t>试题</w:t>
      </w:r>
      <w:r>
        <w:rPr>
          <w:rFonts w:hint="eastAsia" w:asciiTheme="minorEastAsia" w:hAnsiTheme="minorEastAsia" w:eastAsiaTheme="minorEastAsia" w:cstheme="minorEastAsia"/>
          <w:spacing w:val="3"/>
          <w:sz w:val="24"/>
          <w:szCs w:val="24"/>
        </w:rPr>
        <w:t>类型：</w:t>
      </w:r>
      <w:r>
        <w:rPr>
          <w:rFonts w:hint="eastAsia" w:asciiTheme="minorEastAsia" w:hAnsiTheme="minorEastAsia" w:eastAsiaTheme="minorEastAsia" w:cstheme="minorEastAsia"/>
          <w:spacing w:val="3"/>
          <w:sz w:val="24"/>
          <w:szCs w:val="24"/>
          <w:lang w:eastAsia="zh-CN"/>
        </w:rPr>
        <w:t>一般包括</w:t>
      </w:r>
      <w:r>
        <w:rPr>
          <w:rFonts w:hint="eastAsia" w:asciiTheme="minorEastAsia" w:hAnsiTheme="minorEastAsia" w:eastAsiaTheme="minorEastAsia" w:cstheme="minorEastAsia"/>
          <w:spacing w:val="3"/>
          <w:sz w:val="24"/>
          <w:szCs w:val="24"/>
          <w:lang w:val="en-US" w:eastAsia="zh-CN"/>
        </w:rPr>
        <w:t>填空</w:t>
      </w:r>
      <w:r>
        <w:rPr>
          <w:rFonts w:hint="eastAsia" w:asciiTheme="minorEastAsia" w:hAnsiTheme="minorEastAsia" w:eastAsiaTheme="minorEastAsia" w:cstheme="minorEastAsia"/>
          <w:spacing w:val="3"/>
          <w:sz w:val="24"/>
          <w:szCs w:val="24"/>
        </w:rPr>
        <w:t>题、</w:t>
      </w:r>
      <w:r>
        <w:rPr>
          <w:rFonts w:hint="eastAsia" w:asciiTheme="minorEastAsia" w:hAnsiTheme="minorEastAsia" w:eastAsiaTheme="minorEastAsia" w:cstheme="minorEastAsia"/>
          <w:spacing w:val="3"/>
          <w:sz w:val="24"/>
          <w:szCs w:val="24"/>
          <w:lang w:val="en-US" w:eastAsia="zh-CN"/>
        </w:rPr>
        <w:t>选择题、</w:t>
      </w:r>
      <w:r>
        <w:rPr>
          <w:rFonts w:hint="eastAsia" w:asciiTheme="minorEastAsia" w:hAnsiTheme="minorEastAsia" w:eastAsiaTheme="minorEastAsia" w:cstheme="minorEastAsia"/>
          <w:spacing w:val="3"/>
          <w:sz w:val="24"/>
          <w:szCs w:val="24"/>
        </w:rPr>
        <w:t>判断题</w:t>
      </w:r>
      <w:r>
        <w:rPr>
          <w:rFonts w:hint="eastAsia" w:asciiTheme="minorEastAsia" w:hAnsiTheme="minorEastAsia" w:eastAsiaTheme="minorEastAsia" w:cstheme="minorEastAsia"/>
          <w:spacing w:val="3"/>
          <w:sz w:val="24"/>
          <w:szCs w:val="24"/>
          <w:lang w:eastAsia="zh-CN"/>
        </w:rPr>
        <w:t>、</w:t>
      </w:r>
      <w:r>
        <w:rPr>
          <w:rFonts w:hint="eastAsia" w:asciiTheme="minorEastAsia" w:hAnsiTheme="minorEastAsia" w:eastAsiaTheme="minorEastAsia" w:cstheme="minorEastAsia"/>
          <w:spacing w:val="3"/>
          <w:sz w:val="24"/>
          <w:szCs w:val="24"/>
          <w:lang w:val="en-US" w:eastAsia="zh-CN"/>
        </w:rPr>
        <w:t>名词解释</w:t>
      </w:r>
      <w:r>
        <w:rPr>
          <w:rFonts w:hint="eastAsia" w:asciiTheme="minorEastAsia" w:hAnsiTheme="minorEastAsia" w:eastAsiaTheme="minorEastAsia" w:cstheme="minorEastAsia"/>
          <w:spacing w:val="3"/>
          <w:sz w:val="24"/>
          <w:szCs w:val="24"/>
        </w:rPr>
        <w:t>、</w:t>
      </w:r>
      <w:r>
        <w:rPr>
          <w:rFonts w:hint="eastAsia" w:asciiTheme="minorEastAsia" w:hAnsiTheme="minorEastAsia" w:eastAsiaTheme="minorEastAsia" w:cstheme="minorEastAsia"/>
          <w:spacing w:val="3"/>
          <w:sz w:val="24"/>
          <w:szCs w:val="24"/>
          <w:lang w:val="en-US" w:eastAsia="zh-CN"/>
        </w:rPr>
        <w:t>简答</w:t>
      </w:r>
      <w:r>
        <w:rPr>
          <w:rFonts w:hint="eastAsia" w:asciiTheme="minorEastAsia" w:hAnsiTheme="minorEastAsia" w:eastAsiaTheme="minorEastAsia" w:cstheme="minorEastAsia"/>
          <w:spacing w:val="3"/>
          <w:sz w:val="24"/>
          <w:szCs w:val="24"/>
        </w:rPr>
        <w:t>题、</w:t>
      </w:r>
      <w:r>
        <w:rPr>
          <w:rFonts w:hint="eastAsia" w:asciiTheme="minorEastAsia" w:hAnsiTheme="minorEastAsia" w:eastAsiaTheme="minorEastAsia" w:cstheme="minorEastAsia"/>
          <w:spacing w:val="3"/>
          <w:sz w:val="24"/>
          <w:szCs w:val="24"/>
          <w:lang w:val="en-US" w:eastAsia="zh-CN"/>
        </w:rPr>
        <w:t>论述</w:t>
      </w:r>
      <w:r>
        <w:rPr>
          <w:rFonts w:hint="eastAsia" w:asciiTheme="minorEastAsia" w:hAnsiTheme="minorEastAsia" w:eastAsiaTheme="minorEastAsia" w:cstheme="minorEastAsia"/>
          <w:spacing w:val="3"/>
          <w:sz w:val="24"/>
          <w:szCs w:val="24"/>
        </w:rPr>
        <w:t>题等。</w:t>
      </w:r>
    </w:p>
    <w:sectPr>
      <w:pgSz w:w="11910" w:h="16840"/>
      <w:pgMar w:top="1500" w:right="1560" w:bottom="280" w:left="168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crosoft JhengHei">
    <w:panose1 w:val="020B0604030504040204"/>
    <w:charset w:val="88"/>
    <w:family w:val="swiss"/>
    <w:pitch w:val="default"/>
    <w:sig w:usb0="00000087" w:usb1="28AF4000" w:usb2="00000016" w:usb3="00000000" w:csb0="00100009"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3208E"/>
    <w:multiLevelType w:val="singleLevel"/>
    <w:tmpl w:val="0053208E"/>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612C"/>
    <w:rsid w:val="000A612C"/>
    <w:rsid w:val="002725B3"/>
    <w:rsid w:val="00A128DB"/>
    <w:rsid w:val="00AE42D7"/>
    <w:rsid w:val="05DA0F45"/>
    <w:rsid w:val="09866255"/>
    <w:rsid w:val="11645233"/>
    <w:rsid w:val="11E63B84"/>
    <w:rsid w:val="15F93896"/>
    <w:rsid w:val="172C7CE5"/>
    <w:rsid w:val="198E107B"/>
    <w:rsid w:val="1BAA3D7F"/>
    <w:rsid w:val="1C5B0C12"/>
    <w:rsid w:val="1C875FFD"/>
    <w:rsid w:val="21140FD9"/>
    <w:rsid w:val="22031B12"/>
    <w:rsid w:val="2310421F"/>
    <w:rsid w:val="267B0DC6"/>
    <w:rsid w:val="281E192A"/>
    <w:rsid w:val="2D3D6657"/>
    <w:rsid w:val="2F332DE7"/>
    <w:rsid w:val="309558C4"/>
    <w:rsid w:val="334C4E67"/>
    <w:rsid w:val="36B05D5C"/>
    <w:rsid w:val="38276199"/>
    <w:rsid w:val="38DD7EB7"/>
    <w:rsid w:val="39007EA6"/>
    <w:rsid w:val="40832458"/>
    <w:rsid w:val="48721165"/>
    <w:rsid w:val="4A300093"/>
    <w:rsid w:val="4B9D7D2A"/>
    <w:rsid w:val="4D225D43"/>
    <w:rsid w:val="510C012E"/>
    <w:rsid w:val="518B402C"/>
    <w:rsid w:val="53C60FE8"/>
    <w:rsid w:val="5F3A0707"/>
    <w:rsid w:val="634E06CB"/>
    <w:rsid w:val="63CE69B8"/>
    <w:rsid w:val="672A19B8"/>
    <w:rsid w:val="6C481A0C"/>
    <w:rsid w:val="6DA44918"/>
    <w:rsid w:val="7190599C"/>
    <w:rsid w:val="71D05541"/>
    <w:rsid w:val="7220146D"/>
    <w:rsid w:val="72531C0D"/>
    <w:rsid w:val="727D1C3D"/>
    <w:rsid w:val="735F0EED"/>
    <w:rsid w:val="746443F1"/>
    <w:rsid w:val="75795F62"/>
    <w:rsid w:val="76C2422D"/>
    <w:rsid w:val="7F2E1F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